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ab/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ГОРОДСКОЕ ПОСЕЛЕНИЕ ОДИНЦОВО</w:t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ОДИНЦОВСКОГО МУНИЦИПАЛЬНОГО РАЙОНА</w:t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МОСКОВСКОЙ ОБЛАСТИ</w:t>
      </w:r>
    </w:p>
    <w:p>
      <w:pPr>
        <w:pBdr>
          <w:bottom w:val="single" w:color="auto" w:sz="12" w:space="0"/>
        </w:pBdr>
        <w:spacing w:before="100" w:beforeAutospacing="1" w:after="100" w:afterAutospacing="1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СОВЕТ ДЕПУТАТОВ</w:t>
      </w:r>
    </w:p>
    <w:p>
      <w:pPr>
        <w:spacing w:before="100" w:beforeAutospacing="1" w:after="100" w:afterAutospacing="1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РЕШЕНИЕ</w:t>
      </w:r>
    </w:p>
    <w:p>
      <w:pPr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14.08.2018г.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                                  № 5/61</w:t>
      </w:r>
    </w:p>
    <w:p>
      <w:pPr>
        <w:jc w:val="center"/>
        <w:rPr>
          <w:rFonts w:ascii="Arial" w:hAnsi="Arial" w:eastAsia="Calibri" w:cs="Arial"/>
          <w:b/>
          <w:sz w:val="24"/>
          <w:szCs w:val="24"/>
        </w:rPr>
      </w:pPr>
      <w:bookmarkStart w:id="0" w:name="_GoBack"/>
      <w:r>
        <w:rPr>
          <w:rFonts w:ascii="Arial" w:hAnsi="Arial" w:eastAsia="Calibri" w:cs="Arial"/>
          <w:b/>
          <w:sz w:val="24"/>
          <w:szCs w:val="24"/>
        </w:rPr>
        <w:t>Об утверждении Положения о муниципальной имущественной казне муниципального образования Городское поселение Одинцово Одинцовского муниципального района Московской области</w:t>
      </w:r>
    </w:p>
    <w:bookmarkEnd w:id="0"/>
    <w:p>
      <w:pPr>
        <w:tabs>
          <w:tab w:val="left" w:pos="324"/>
        </w:tabs>
        <w:spacing w:after="0" w:line="240" w:lineRule="auto"/>
        <w:ind w:firstLine="56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Одинцово Одинцовского муниципального района Московской области, </w:t>
      </w:r>
      <w:r>
        <w:rPr>
          <w:rFonts w:ascii="Arial" w:hAnsi="Arial" w:eastAsia="Calibri" w:cs="Arial"/>
          <w:sz w:val="24"/>
          <w:szCs w:val="24"/>
          <w:lang w:eastAsia="ru-RU"/>
        </w:rPr>
        <w:t>Совет депутатов городского поселения Одинцово Одинцовского муниципального района Московской области решил:</w:t>
      </w:r>
      <w:r>
        <w:rPr>
          <w:rFonts w:ascii="Arial" w:hAnsi="Arial" w:eastAsia="Calibri" w:cs="Arial"/>
          <w:sz w:val="24"/>
          <w:szCs w:val="24"/>
        </w:rPr>
        <w:t xml:space="preserve"> </w:t>
      </w:r>
      <w:r>
        <w:rPr>
          <w:rFonts w:ascii="Arial" w:hAnsi="Arial" w:eastAsia="Calibri" w:cs="Arial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Утвердить Положение о муниципальной имущественной казне муниципального образования Городское поселение Одинцово Одинцовского муниципального района Московской области (прилагается).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Признать утратившими силу:</w:t>
      </w:r>
    </w:p>
    <w:p>
      <w:pPr>
        <w:tabs>
          <w:tab w:val="left" w:pos="993"/>
        </w:tabs>
        <w:spacing w:after="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- решение Совета депутатов городского поселения Одинцово Одинцовского муниципального района Московской области № 4/14 от 05 сентября 2007 г. «Об утверждении Положения о казне городского поселения Одинцово Одинцовского муниципального района Московской области»;</w:t>
      </w:r>
    </w:p>
    <w:p>
      <w:pPr>
        <w:tabs>
          <w:tab w:val="left" w:pos="324"/>
          <w:tab w:val="left" w:pos="993"/>
        </w:tabs>
        <w:spacing w:after="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- решение Совета депутатов городского поселения Одинцово Одинцовского муниципального района Московской области № 5/14 от 05 сентября 2007 г. «Об утверждении Положения о порядке организации учёта и ведения казны городского поселения Одинцово Одинцовского муниципального района Московской области».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Опубликовать настоящее решение в официальных средствах массовой информации Одинцовского муниципального района и разместить на официальном сайте администрации городского поселения Одинцово Одинцовского муниципального района Московской области.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>
      <w:pPr>
        <w:numPr>
          <w:ilvl w:val="0"/>
          <w:numId w:val="1"/>
        </w:numPr>
        <w:tabs>
          <w:tab w:val="left" w:pos="324"/>
          <w:tab w:val="left" w:pos="993"/>
        </w:tabs>
        <w:spacing w:after="0"/>
        <w:ind w:left="0"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Контроль исполнения  настоящего решения возложить на руководителя  администрации городского поселения Одинцово А.В. Козлова.</w:t>
      </w:r>
    </w:p>
    <w:p>
      <w:pPr>
        <w:tabs>
          <w:tab w:val="left" w:pos="324"/>
        </w:tabs>
        <w:spacing w:after="0"/>
        <w:ind w:firstLine="567"/>
        <w:contextualSpacing/>
        <w:jc w:val="both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324"/>
        </w:tabs>
        <w:spacing w:after="0"/>
        <w:ind w:left="786"/>
        <w:contextualSpacing/>
        <w:jc w:val="both"/>
        <w:rPr>
          <w:rFonts w:ascii="Arial" w:hAnsi="Arial" w:eastAsia="Calibri" w:cs="Arial"/>
          <w:sz w:val="24"/>
          <w:szCs w:val="24"/>
        </w:rPr>
      </w:pPr>
    </w:p>
    <w:p>
      <w:r>
        <w:rPr>
          <w:rFonts w:ascii="Arial" w:hAnsi="Arial" w:eastAsia="Calibri" w:cs="Arial"/>
          <w:sz w:val="24"/>
          <w:szCs w:val="24"/>
        </w:rPr>
        <w:t xml:space="preserve"> Глава городского поселения Одинцово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                                              А.А. Гусев</w:t>
      </w: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</w:p>
    <w:p>
      <w:pPr>
        <w:tabs>
          <w:tab w:val="left" w:pos="8295"/>
        </w:tabs>
        <w:spacing w:line="240" w:lineRule="auto"/>
        <w:ind w:firstLine="5387"/>
        <w:contextualSpacing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УТВЕРЖДЕНО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решением Совета депутатов 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городского поселения Одинцово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Одинцовского муниципального района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Московской области  </w:t>
      </w:r>
    </w:p>
    <w:p>
      <w:pPr>
        <w:tabs>
          <w:tab w:val="left" w:pos="709"/>
          <w:tab w:val="left" w:pos="6663"/>
        </w:tabs>
        <w:autoSpaceDE w:val="0"/>
        <w:autoSpaceDN w:val="0"/>
        <w:adjustRightInd w:val="0"/>
        <w:spacing w:line="240" w:lineRule="auto"/>
        <w:ind w:firstLine="5387"/>
        <w:contextualSpacing/>
        <w:jc w:val="right"/>
        <w:outlineLvl w:val="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от  14.08.2018 г. № 5/61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ПОЛОЖЕНИЕ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О МУНИЦИПАЛЬНОЙ  ИМУЩЕСТВЕННОЙ КАЗНЕ МУНИЦИПАЛЬНОГО ОБРАЗОВАНИЯ ГОРОДСКОЕ ПОСЕЛЕНИЕ ОДИНЦОВО ОДИНЦОВСКОГО МУНИЦИПАЛЬНОГО РАЙОНА МОСКОВСКОЙ ОБЛАСТИ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Раздел I. ОБЩИЕ ПОЛОЖЕНИЯ</w:t>
      </w:r>
    </w:p>
    <w:p>
      <w:pPr>
        <w:spacing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1. Основные понятия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В настоящем Положении применяются следующие основные понятия: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муниципальная имущественная казна - движимое и недвижимое имущество, находящееся в собственности городского поселения Одинцово и не закрепленное за муниципальными предприятиями и учреждениями;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учет объектов муниципальной имущественной казны - сбор, регистрация и обобщение информации об объектах муниципальной имущественной казны;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ликвидация объекта - предпринятые по решению собственника действия, в результате которых объект прекращает свое существование;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реестр муниципального имущественной казны муниципального образования Городское поселение Одинцово Одинцовского муниципального района Московской области - информационная система, содержащая перечень объектов муниципальной имущественной казны и сведения, характеризующие эти объекты, является составной частью Реестра муниципального имущества муниципального образования Городское поселение Одинцово Одинцовского муниципального района Московской области.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Сокращенное наименование</w:t>
      </w:r>
      <w:r>
        <w:t xml:space="preserve"> </w:t>
      </w:r>
      <w:r>
        <w:rPr>
          <w:rFonts w:ascii="Arial" w:hAnsi="Arial" w:eastAsia="Calibri" w:cs="Arial"/>
          <w:sz w:val="24"/>
          <w:szCs w:val="24"/>
        </w:rPr>
        <w:t>реестра муниципальной имущественной казны муниципального образования Городское поселение Одинцово Одинцовского муниципального района Московской области - реестр муниципальной имущественной казны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Настоящее Положение не распространяется на средства бюджета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2. Правовая основа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Правовую основу муниципальной имущественной казны составляют Гражданский кодекс Российской Федерации, Федеральный закон от 06.10.2003 N 131-ФЗ «Об общих принципах организации местного самоуправления в Российской Федерации», иные нормативные правовые акты Российской Федерации и Московской области, настоящее Положение и иные муниципальные правовые акты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3. Основания отнесения объектов имущества к муниципальной имущественной казне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Основания отнесения имущества к муниципальной имущественной казне: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отсутствие собственника имущества, отказ собственника от имущества или утрата собственником права на имущество по иным основаниям, если на это имущество в случаях и в порядке, установленных гражданским законодательством, возникло право муниципальной собственности;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изъятие излишнего, неиспользуемого либо используемого не по назначению имущества, закрепленного за муниципальным учреждением на праве оперативного управления или муниципальным предприятием на праве хозяйственного ведения;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иные основания, предусмотренные действующим законодательством.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4. Цели формирования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Целями формирования муниципальной имущественной казны являются укрепление экономической основы местного самоуправления, формирование доходов бюджета от эффективного использования объектов муниципальной имущественной казны.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Объекты муниципальной имущественной казны предназначены для обеспечения: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безопасного и эффективного функционирования инфраструктуры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комплексного экономического и социального развития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реализации государственных и муниципальных задач и функций в соответствии с нормативными правовыми актами Российской Федерации, Московской области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Правовое регулирование муниципальной имущественной казны осуществляется в целях повышения эффективности управления имуществом, составляющим муниципальную имущественную казну, вовлечение его в гражданский оборот, совершенствование системы его учета, сохранности и содержания.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5. Состав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В составе муниципальной имущественной казны могут находиться: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недвижимое имущество, в том числе земельные участки, здания, сооружения, в том числе инженерная и коммунальная инфраструктура, объекты незавершенного строительства, жилые и нежилые помещения;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движимое имущество, в том числе ценные бумаги, машины, механизмы, оборудование, транспортные средства, архивные фонды, движимые культурные ценности;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имущественные права, в том числе корпоративные (доли в уставном капитале хозяйственных обществ и другие);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другие объекты гражданских прав.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6. Договоры о распоряжении объектами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Договоры о распоряжении объектами муниципальной имущественной казны заключаются администрацией городского поселения Одинцово.</w:t>
      </w: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Раздел II. ФОРМИРОВАНИЕ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7. Включение объектов в муниципальную имущественную казну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К муниципальной имущественной казне относятся объекты: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созданные за счет средств местного бюджета;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приобретенные на основании договоров (контрактов), согласно которым объекты передаются в собственность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переданные в собственность городского поселения Одинцово на основании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поступившие в муниципальную собственность городского поселения Одинцово на основании решений Совета депутатов городского поселения Одинцово и решений Советов депутатов других муниципальных образований;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5) поступившие в муниципальную собственность городского поселения Одинцово по иным основаниям, предусмотренным законодательством Российской Федерации.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8. Выбытие объектов из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Выбытие объектов из муниципальной имущественной казны происходит в соответствии с нормативными правовыми актами Российской Федерации, Московской области и городского поселения Одинцово в случае: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передачи объектов муниципальным унитарным предприятиям или муниципальным учреждениям на праве хозяйственного ведения или оперативного управления;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передачи объектов в собственность Российской Федерации, Московской области, муниципальных образований в соответствии с нормативными правовыми актами Российской Федерации, Московской области и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отчуждения объектов по договорам и иным сделкам, в том числе при приватизации;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исполнения судебных актов;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5) гибели (уничтожения) объектов;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6) ликвидации объектов;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7) наличия иных оснований, предусмотренных законодательством Российской Федерации.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Совет депутатов городского поселения Одинцово Одинцовского района Московской области в соответствии с действующим законодательством устанавливает порядок и условия приватизации муниципального имущества, принимает решения о приватизации объектов муниципальной собственности.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Объекты муниципальной имущественной казны, не подлежащие отчуждению, определяются нормативными правовыми актами Российской Федерации и городского поселения Одинцово.</w:t>
      </w: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Раздел III. РАСПОРЯЖЕНИЕ ОБЪЕКТАМИ МУНИЦИПАЛЬНОЙ ИМУЩЕСТВЕННОЙ КАЗНЫ</w:t>
      </w: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9. Порядок и способы распоряжения объектами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Порядок управления и распоряжения объектами муниципальной имущественной казны устанавливается Советом депутатов городского поселения Одинцово Одинцовского района Московской области.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Распоряжение объектами муниципальной имущественной казны осуществляется администрацией городского поселения Одинцово Одинцовского района Московской области.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Способами распоряжения объектами муниципальной имущественной казны, за исключением муниципального жилищного фонда, являются: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передача объектов муниципальной имущественной казны в хозяйственное ведение или оперативное управление муниципальных унитарных предприятий и муниципальных учреждений;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передача объектов муниципальной имущественной казны за плату во временное владение и пользование или во временное пользование по договору аренды;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передача объектов муниципальной имущественной казны по договору безвозмездного пользования;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передача объектов муниципальной имущественной казны в доверительное управление;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5) передача объектов муниципальной имущественной казны на основе концессионного соглашения;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6) передача объектов муниципальной имущественной казны в залог;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7) приватизация объектов муниципальной имущественной казны;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8) иные способы, предусмотренные нормативными правовыми актами Российской Федерации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4. Распоряжение объектами жилищного фонда осуществляется в соответствии с нормативными правовыми актами Российской Федерации, Московской области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10. Передача объектов муниципальной имущественной казны в оперативное управление или хозяйственное ведение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Передача объектов муниципальной имущественной казны в оперативное управление или хозяйственное ведение по целевому назначению производится администрацией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Порядок передачи объектов муниципальной имущественной казны в оперативное управление или хозяйственное ведение устанавливается Советом депутатов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В случае прекращения права оперативного управления или хозяйственного ведения соответствующие объекты передаются в муниципальную имущественную казну или на баланс администрации городского поселения Одинцово в порядке, установленном нормативными правовыми актами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11. Передача объектов муниципальной имущественной казны в аренду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Объекты муниципальной имущественной казны могут передаваться по договору в аренду в соответствии с нормативными правовыми актами Российской Федерации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Порядок передачи объектов муниципальной имущественной казны в аренду устанавливается Советом депутатов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Арендодателем является администрация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4. Передача в аренду объектов муниципальной имущественной казны, являющихся объектами культурного наследия (памятниками истории и культуры) народов Российской Федерации, осуществляется в соответствии с нормативными правовыми актами Российской Федерации, Московской области и городского поселения Одинцово об охране, содержании, использовании и популяризации объектов культурного наследия (памятников истории и культуры) народов Российской Федерации.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12. Безвозмездная передача объектов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Безвозмездная передача объектов муниципальной имущественной казны может осуществляться при передаче объектов муниципальной имущественной казны в федеральную собственность, собственность Московской области или в собственность других муниципальных образований в соответствии с нормативными правовыми актами Российской Федерации, Московской области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13. Безвозмездное пользование объектами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Объекты муниципальной имущественной казны могут передаваться по договору в безвозмездное пользование в соответствии с нормативными правовыми актами Российской Федерации, Московской области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Порядок передачи объектов муниципальной имущественной казны в безвозмездное пользование устанавливается Советом депутатов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Договор безвозмездного пользования объектом муниципальной имущественной казны заключается администрацией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14. Залог объектов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Порядок передачи объектов муниципальной имущественной казны в залог устанавливается Советом депутатов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Не подлежит передаче в залог: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имущество, не подлежащее отчуждению в соответствии с нормативными правовыми актами Российской Федерации и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имущество, изъятое из оборота в соответствии с нормативными правовыми актами Российской Федерации;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иное имущество в случаях, предусмотренных нормативными правовыми актами Российской Федерации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Залогодателем выступает администрация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15. Передача объектов муниципальной имущественной казны в доверительное управление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Объекты муниципальной имущественной казны, за исключением объектов жилищного фонда, могут быть переданы в доверительное управление в порядке, установленном нормативными правовыми актами Российской Федерации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Раздел IV. УЧЕТ ОБЪЕКТОВ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16. Учет объектов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Учетной единицей является объект муниципальной имущественной казны, который представляет собой объект имущественного права и может быть самостоятельным предметом сделки.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Учет объектов муниципальной имущественной казны осуществляется администрацией городского поселения Одинцово в соответствии с нормативными правовыми актами Российской Федерации, Московской области 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Учет объектов муниципальной имущественной казны осуществляется путем ведения реестра муниципальной имущественной казны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4. Сведения об объекте муниципальной имущественной казны должны содержать: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описание объекта муниципальной имущественной казны, позволяющее однозначно идентифицировать такой объект;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балансовую стоимость объекта муниципальной имущественной казны;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сведения о государственной регистрации права муниципальной собственности с указанием реквизитов регистрации;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сведения об обременениях объекта муниципальной имущественной казны;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5) иные данные, определяемые нормативными правовыми актами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5. Порядок ведения Реестра муниципального имущества городского поселения Одинцово, в том числе формы учетных документов, порядок предоставления сведений указанного реестра об объектах муниципальной имущественной казны устанавливаются нормативными правовыми актами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17. Бюджетный учет объектов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Администрация городского поселения Одинцово ведет баланс, отражающий состояние, изменение состава и стоимости объектов муниципальной имущественной казны за отчетный период в денежном и натуральном выражении.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Ведение бюджетного учета объектов муниципальной имущественной казны осуществляется в соответствии с требованиями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(далее - Инструкция 157н) и приказа Министерства финансов Российской Федерации от 06.12.2010 № 162н «Об утверждении Плана счетов бюджетного учета и инструкции по его применению».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Обязательным реквизитом аналитического учета объектов муниципальной имущественной казны является наличие стоимостного и натурального измерителей.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4.  Поступление (выбытие) объектов муниципальной имущественной казны отражается в бюджетном учете на основании следующих документов: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а) решения Совета депутатов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б) постановления администрации городского поселения Одинцово;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в) договоры;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г) решения суда;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д) первичные учетные документы.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5. Принятие к бюджетному учету в состав муниципальной имущественной казны стоимостью объекта признается - балансовая стоимость  объекта. Балансовая стоимость объектов для целей бюджетного учета не может равняться нулю. Объекты нефинансовых активов муниципальной имущественной казны, балансовая стоимость которых в Реестре муниципального имущества городского поселения Одинцово равняется нулю, подлежит обязательной оценке по текущей рыночной стоимости.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6. На объекты учета с даты их включения в состав муниципальной имущественной казны амортизация не начисляется.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7. По объектам учета, включенным в состав муниципальной имущественной казны по основанию прекращения права оперативного управления или  хозяйственного ведения, амортизация отражается в размере сумм, учтенных (начисленных) последним правообладателем.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8. Расчет и единовременное начисление суммы амортизации за период нахождения объекта в составе имущества муниципальной имущественной казны на основании данных о его первоначальной (балансовой) стоимости, остаточной стоимости и срока нахождения в составе имущества муниципальной имущественной казны осуществляет учреждение или предприятие, получившее объект на праве оперативного управления или хозяйственного ведения в соответствии с пунктом 94 Инструкции 157н.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9. Передача объектов (нефинансовых активов) из состава муниципальной имущественной казны осуществляется по балансовой стоимости с одновременной передачей, в случае наличия, суммы начисленной на объект муниципальной имущественной казны амортизации.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10. Объекты учета муниципальной имущественной казны, принятые к бюджетному учету, подлежат инвентаризации в установленном порядке. Порядок и сроки проведения инвентаризации устанавливаются правовым актом администрации городского поселения Одинцово.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18. Определение стоимости объектов муниципальной имущественной казны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Определение стоимости объектов муниципальной имущественной казны осуществляется в соответствии с законодательством Российской Федерации о бухгалтерском учете и об оценочной деятельности.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Проведение оценки объектов муниципальной имущественной казны является обязательным в случае вовлечения указанных объектов в сделку, в том числе: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1) при определении стоимости объектов муниципальной имущественной казны в целях их приватизации, передачи в доверительное управление либо передачи в аренду;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2) при использовании объектов муниципальной имущественной казны в качестве предмета залога;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3) при продаже или ином отчуждении объектов муниципальной имущественной казны;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4) при передаче объектов муниципальной имущественной казны в качестве вклада в уставные капиталы, фонды юридических лиц.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Проведение оценки объектов муниципальной имущественной казны является обязательным также в иных случаях, предусмотренных нормативными правовыми актами Российской Федерации и городского поселения Одинцово.</w:t>
      </w: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Раздел V. ЗАКЛЮЧИТЕЛЬНЫЕ ПОЛОЖЕНИЯ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Статья 19. Ответственность за нарушение настоящего Положения и договорных обязательств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1. Нарушение настоящего Положения влечет ответственность, предусмотренную нормативными правовыми актами Российской Федерации.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Нарушение обязательств, предусмотренных договорами о распоряжении объектами муниципальной имущественной казны, влечет ответственность, предусмотренную законом и (или) договором.</w:t>
      </w:r>
    </w:p>
    <w:p>
      <w:pPr>
        <w:spacing w:after="0" w:line="360" w:lineRule="auto"/>
        <w:ind w:firstLine="708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3. Руководитель муниципального учреждения(предприятия) несет ответственность за достоверность сведений об объекте при передаче объекта из оперативного управления(хозяйственного ведения), безвозмездного пользования, постоянного (бессрочного) пользования в муниципальную имущественную казну городского поселения Одинцово.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817"/>
    <w:multiLevelType w:val="multilevel"/>
    <w:tmpl w:val="339D4817"/>
    <w:lvl w:ilvl="0" w:tentative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298"/>
        </w:tabs>
        <w:ind w:left="1298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018"/>
        </w:tabs>
        <w:ind w:left="2018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458"/>
        </w:tabs>
        <w:ind w:left="3458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178"/>
        </w:tabs>
        <w:ind w:left="4178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618"/>
        </w:tabs>
        <w:ind w:left="5618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338"/>
        </w:tabs>
        <w:ind w:left="633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4"/>
    <w:rsid w:val="00087E8D"/>
    <w:rsid w:val="000E1668"/>
    <w:rsid w:val="00185856"/>
    <w:rsid w:val="0024154F"/>
    <w:rsid w:val="00292020"/>
    <w:rsid w:val="002E747C"/>
    <w:rsid w:val="00302301"/>
    <w:rsid w:val="00375C1C"/>
    <w:rsid w:val="00391E65"/>
    <w:rsid w:val="00467824"/>
    <w:rsid w:val="00485883"/>
    <w:rsid w:val="00536826"/>
    <w:rsid w:val="00595C48"/>
    <w:rsid w:val="005D7EB0"/>
    <w:rsid w:val="006117C5"/>
    <w:rsid w:val="006418D8"/>
    <w:rsid w:val="00660313"/>
    <w:rsid w:val="00660E59"/>
    <w:rsid w:val="006A0134"/>
    <w:rsid w:val="006F0878"/>
    <w:rsid w:val="006F0BFF"/>
    <w:rsid w:val="00754AC7"/>
    <w:rsid w:val="00776FAC"/>
    <w:rsid w:val="007A1308"/>
    <w:rsid w:val="00856FA8"/>
    <w:rsid w:val="008753E8"/>
    <w:rsid w:val="00956894"/>
    <w:rsid w:val="00992B83"/>
    <w:rsid w:val="00A35673"/>
    <w:rsid w:val="00B1370A"/>
    <w:rsid w:val="00C573EE"/>
    <w:rsid w:val="00CE3AE0"/>
    <w:rsid w:val="00D66E45"/>
    <w:rsid w:val="00DC51F5"/>
    <w:rsid w:val="00E17E15"/>
    <w:rsid w:val="00F16C3C"/>
    <w:rsid w:val="00F467A3"/>
    <w:rsid w:val="00FF3E36"/>
    <w:rsid w:val="1DC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11</Pages>
  <Words>3152</Words>
  <Characters>17968</Characters>
  <Lines>149</Lines>
  <Paragraphs>42</Paragraphs>
  <TotalTime>0</TotalTime>
  <ScaleCrop>false</ScaleCrop>
  <LinksUpToDate>false</LinksUpToDate>
  <CharactersWithSpaces>21078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2017-02-28T11:44:00Z</dcterms:created>
  <dc:creator>ГолубевНО</dc:creator>
  <cp:lastModifiedBy>Наталья</cp:lastModifiedBy>
  <cp:lastPrinted>2018-07-12T14:47:00Z</cp:lastPrinted>
  <dcterms:modified xsi:type="dcterms:W3CDTF">2018-08-28T14:34:41Z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